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79D0" w14:textId="77777777" w:rsidR="00C05C59" w:rsidRDefault="00C05C59" w:rsidP="003C0CB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de-AT"/>
        </w:rPr>
      </w:pPr>
      <w:r w:rsidRPr="00D76403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0" locked="0" layoutInCell="1" allowOverlap="1" wp14:anchorId="6AE9DB85" wp14:editId="28976265">
            <wp:simplePos x="0" y="0"/>
            <wp:positionH relativeFrom="margin">
              <wp:posOffset>4141877</wp:posOffset>
            </wp:positionH>
            <wp:positionV relativeFrom="paragraph">
              <wp:posOffset>-631992</wp:posOffset>
            </wp:positionV>
            <wp:extent cx="1980000" cy="943900"/>
            <wp:effectExtent l="0" t="0" r="1270" b="8890"/>
            <wp:wrapNone/>
            <wp:docPr id="1" name="Grafik 1" descr="C:\Users\TEMP\AppData\Local\Microsoft\Windows\Temporary Internet Files\Content.Outlook\8U050J65\Auh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MP\AppData\Local\Microsoft\Windows\Temporary Internet Files\Content.Outlook\8U050J65\Auha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9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F099D" w14:textId="77777777" w:rsidR="003C0CB1" w:rsidRPr="003C0CB1" w:rsidRDefault="003C0CB1" w:rsidP="003C0CB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de-AT"/>
        </w:rPr>
      </w:pPr>
      <w:r w:rsidRPr="003C0CB1">
        <w:rPr>
          <w:rFonts w:ascii="Arial" w:eastAsia="Times New Roman" w:hAnsi="Arial" w:cs="Arial"/>
          <w:b/>
          <w:bCs/>
          <w:sz w:val="36"/>
          <w:szCs w:val="36"/>
          <w:lang w:eastAsia="de-AT"/>
        </w:rPr>
        <w:t>Allgemeine Geschäftsbedingungen</w:t>
      </w:r>
    </w:p>
    <w:p w14:paraId="1B4098FD" w14:textId="77777777" w:rsidR="003C0CB1" w:rsidRPr="003C0CB1" w:rsidRDefault="003C0CB1" w:rsidP="003C0CB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de-AT"/>
        </w:rPr>
      </w:pPr>
      <w:r w:rsidRPr="003C0CB1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Der Käufer nimmt die untenstehenden Bedingungen an.</w:t>
      </w:r>
    </w:p>
    <w:p w14:paraId="1839EA4B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Preise:</w:t>
      </w:r>
    </w:p>
    <w:p w14:paraId="00DE048F" w14:textId="77777777" w:rsidR="00EB3214" w:rsidRDefault="00990C5F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Die im Katalog bzw. im Webshop </w:t>
      </w:r>
      <w:r w:rsidR="003C0CB1" w:rsidRPr="003C0CB1">
        <w:rPr>
          <w:rFonts w:ascii="Arial" w:eastAsia="Times New Roman" w:hAnsi="Arial" w:cs="Arial"/>
          <w:sz w:val="24"/>
          <w:szCs w:val="24"/>
          <w:lang w:eastAsia="de-AT"/>
        </w:rPr>
        <w:t>angeführten Preise sind in Euro und exkl. 20% USt angegeben.</w:t>
      </w:r>
    </w:p>
    <w:p w14:paraId="60619619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Eigentumsvorbehalt:</w:t>
      </w:r>
    </w:p>
    <w:p w14:paraId="1AC8271C" w14:textId="77777777" w:rsidR="003C0CB1" w:rsidRDefault="003C0CB1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C0CB1">
        <w:rPr>
          <w:rFonts w:ascii="Arial" w:eastAsia="Times New Roman" w:hAnsi="Arial" w:cs="Arial"/>
          <w:sz w:val="24"/>
          <w:szCs w:val="24"/>
          <w:lang w:eastAsia="de-AT"/>
        </w:rPr>
        <w:t xml:space="preserve">Die Ware </w:t>
      </w:r>
      <w:r w:rsidR="00966E2E">
        <w:rPr>
          <w:rFonts w:ascii="Arial" w:eastAsia="Times New Roman" w:hAnsi="Arial" w:cs="Arial"/>
          <w:sz w:val="24"/>
          <w:szCs w:val="24"/>
          <w:lang w:eastAsia="de-AT"/>
        </w:rPr>
        <w:t>ver</w:t>
      </w:r>
      <w:r w:rsidRPr="003C0CB1">
        <w:rPr>
          <w:rFonts w:ascii="Arial" w:eastAsia="Times New Roman" w:hAnsi="Arial" w:cs="Arial"/>
          <w:sz w:val="24"/>
          <w:szCs w:val="24"/>
          <w:lang w:eastAsia="de-AT"/>
        </w:rPr>
        <w:t>bleibt bis zur vollständigen Bezahlung in unserem Eigentum.</w:t>
      </w:r>
    </w:p>
    <w:p w14:paraId="0B911CF0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Lieferbedingungen:</w:t>
      </w:r>
    </w:p>
    <w:p w14:paraId="590FECC4" w14:textId="75080EED" w:rsidR="0091172A" w:rsidRDefault="00990C5F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 xml:space="preserve">Lieferung erfolgt </w:t>
      </w:r>
      <w:r w:rsidR="00013DD0">
        <w:rPr>
          <w:rFonts w:ascii="Arial" w:eastAsia="Times New Roman" w:hAnsi="Arial" w:cs="Arial"/>
          <w:sz w:val="24"/>
          <w:szCs w:val="24"/>
          <w:lang w:eastAsia="de-AT"/>
        </w:rPr>
        <w:t>frei Haus</w:t>
      </w:r>
      <w:r>
        <w:rPr>
          <w:rFonts w:ascii="Arial" w:eastAsia="Times New Roman" w:hAnsi="Arial" w:cs="Arial"/>
          <w:sz w:val="24"/>
          <w:szCs w:val="24"/>
          <w:lang w:eastAsia="de-AT"/>
        </w:rPr>
        <w:t>. Lieferung ist nur innerhalb der EU möglich.</w:t>
      </w:r>
    </w:p>
    <w:p w14:paraId="52FB0347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Zahlungsbedingungen:</w:t>
      </w:r>
    </w:p>
    <w:p w14:paraId="02B9A01A" w14:textId="77777777" w:rsidR="003C0CB1" w:rsidRPr="003C0CB1" w:rsidRDefault="003C0CB1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C0CB1">
        <w:rPr>
          <w:rFonts w:ascii="Arial" w:eastAsia="Times New Roman" w:hAnsi="Arial" w:cs="Arial"/>
          <w:sz w:val="24"/>
          <w:szCs w:val="24"/>
          <w:lang w:eastAsia="de-AT"/>
        </w:rPr>
        <w:t>Zahlung innerhalb 14 Tagen abzüglich 2% Skonto oder 30 Tage netto Kassa. Bei Zahlungsverzug verrechnen wir 8 % Verzugszinsen.</w:t>
      </w:r>
    </w:p>
    <w:p w14:paraId="263FA8BD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Bankverbindung:</w:t>
      </w:r>
    </w:p>
    <w:p w14:paraId="73392357" w14:textId="77777777" w:rsidR="003C0CB1" w:rsidRPr="003C0CB1" w:rsidRDefault="00EB3214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>
        <w:rPr>
          <w:rFonts w:ascii="Arial" w:eastAsia="Times New Roman" w:hAnsi="Arial" w:cs="Arial"/>
          <w:sz w:val="24"/>
          <w:szCs w:val="24"/>
          <w:lang w:eastAsia="de-AT"/>
        </w:rPr>
        <w:t>ACT Bank IBAN: AT55</w:t>
      </w:r>
      <w:r w:rsidR="003C0CB1" w:rsidRPr="003C0CB1">
        <w:rPr>
          <w:rFonts w:ascii="Arial" w:eastAsia="Times New Roman" w:hAnsi="Arial" w:cs="Arial"/>
          <w:sz w:val="24"/>
          <w:szCs w:val="24"/>
          <w:lang w:eastAsia="de-AT"/>
        </w:rPr>
        <w:t xml:space="preserve"> 9900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="003C0CB1" w:rsidRPr="003C0CB1">
        <w:rPr>
          <w:rFonts w:ascii="Arial" w:eastAsia="Times New Roman" w:hAnsi="Arial" w:cs="Arial"/>
          <w:sz w:val="24"/>
          <w:szCs w:val="24"/>
          <w:lang w:eastAsia="de-AT"/>
        </w:rPr>
        <w:t>0001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7003 1692</w:t>
      </w:r>
      <w:r w:rsidR="003C0CB1" w:rsidRPr="003C0CB1">
        <w:rPr>
          <w:rFonts w:ascii="Arial" w:eastAsia="Times New Roman" w:hAnsi="Arial" w:cs="Arial"/>
          <w:sz w:val="24"/>
          <w:szCs w:val="24"/>
          <w:lang w:eastAsia="de-AT"/>
        </w:rPr>
        <w:t xml:space="preserve">; BIC: </w:t>
      </w:r>
      <w:r>
        <w:rPr>
          <w:rFonts w:ascii="Arial" w:eastAsia="Times New Roman" w:hAnsi="Arial" w:cs="Arial"/>
          <w:sz w:val="24"/>
          <w:szCs w:val="24"/>
          <w:lang w:eastAsia="de-AT"/>
        </w:rPr>
        <w:t>ACTBATW0</w:t>
      </w:r>
    </w:p>
    <w:p w14:paraId="720DB8CA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Gerichtsstand:</w:t>
      </w:r>
    </w:p>
    <w:p w14:paraId="137704B6" w14:textId="77777777" w:rsidR="003C0CB1" w:rsidRPr="003C0CB1" w:rsidRDefault="003C0CB1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C0CB1">
        <w:rPr>
          <w:rFonts w:ascii="Arial" w:eastAsia="Times New Roman" w:hAnsi="Arial" w:cs="Arial"/>
          <w:sz w:val="24"/>
          <w:szCs w:val="24"/>
          <w:lang w:eastAsia="de-AT"/>
        </w:rPr>
        <w:t xml:space="preserve">Gerichtsstand für alle Vertragsverhältnisse ist das Landesgericht </w:t>
      </w:r>
      <w:r w:rsidR="00D76403">
        <w:rPr>
          <w:rFonts w:ascii="Arial" w:eastAsia="Times New Roman" w:hAnsi="Arial" w:cs="Arial"/>
          <w:sz w:val="24"/>
          <w:szCs w:val="24"/>
          <w:lang w:eastAsia="de-AT"/>
        </w:rPr>
        <w:t xml:space="preserve">A-4020 </w:t>
      </w:r>
      <w:r w:rsidRPr="003C0CB1">
        <w:rPr>
          <w:rFonts w:ascii="Arial" w:eastAsia="Times New Roman" w:hAnsi="Arial" w:cs="Arial"/>
          <w:sz w:val="24"/>
          <w:szCs w:val="24"/>
          <w:lang w:eastAsia="de-AT"/>
        </w:rPr>
        <w:t>Linz.</w:t>
      </w:r>
    </w:p>
    <w:p w14:paraId="57FC802D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Service:</w:t>
      </w:r>
    </w:p>
    <w:p w14:paraId="0CCE11D2" w14:textId="77777777" w:rsidR="003C0CB1" w:rsidRPr="003C0CB1" w:rsidRDefault="003C0CB1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C0CB1">
        <w:rPr>
          <w:rFonts w:ascii="Arial" w:eastAsia="Times New Roman" w:hAnsi="Arial" w:cs="Arial"/>
          <w:sz w:val="24"/>
          <w:szCs w:val="24"/>
          <w:lang w:eastAsia="de-AT"/>
        </w:rPr>
        <w:t>Für Bestellungen, Fragen und Reklamationen stehen wir Ihnen gerne unter der Telefonnummer +43(0)732/750575 zur Verfüg</w:t>
      </w:r>
      <w:r w:rsidR="00990C5F">
        <w:rPr>
          <w:rFonts w:ascii="Arial" w:eastAsia="Times New Roman" w:hAnsi="Arial" w:cs="Arial"/>
          <w:sz w:val="24"/>
          <w:szCs w:val="24"/>
          <w:lang w:eastAsia="de-AT"/>
        </w:rPr>
        <w:t>ung. Unsere Übungsfirmenzeit: Di, 13.30</w:t>
      </w:r>
      <w:r w:rsidRPr="003C0CB1">
        <w:rPr>
          <w:rFonts w:ascii="Arial" w:eastAsia="Times New Roman" w:hAnsi="Arial" w:cs="Arial"/>
          <w:sz w:val="24"/>
          <w:szCs w:val="24"/>
          <w:lang w:eastAsia="de-AT"/>
        </w:rPr>
        <w:t xml:space="preserve"> - 15:55 Uhr.</w:t>
      </w:r>
    </w:p>
    <w:p w14:paraId="588E661A" w14:textId="77777777" w:rsidR="003C0CB1" w:rsidRPr="003C0CB1" w:rsidRDefault="003C0CB1" w:rsidP="00EB3214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91172A">
        <w:rPr>
          <w:rFonts w:ascii="Arial" w:eastAsia="Times New Roman" w:hAnsi="Arial" w:cs="Arial"/>
          <w:b/>
          <w:bCs/>
          <w:sz w:val="24"/>
          <w:szCs w:val="24"/>
          <w:lang w:eastAsia="de-AT"/>
        </w:rPr>
        <w:t>Reklamationen:</w:t>
      </w:r>
    </w:p>
    <w:p w14:paraId="69EFD1DA" w14:textId="77777777" w:rsidR="00990C5F" w:rsidRPr="00990C5F" w:rsidRDefault="003C0CB1" w:rsidP="00EB3214">
      <w:pPr>
        <w:spacing w:after="360" w:line="240" w:lineRule="auto"/>
        <w:rPr>
          <w:rFonts w:ascii="Arial" w:eastAsia="Times New Roman" w:hAnsi="Arial" w:cs="Arial"/>
          <w:sz w:val="24"/>
          <w:szCs w:val="24"/>
          <w:lang w:eastAsia="de-AT"/>
        </w:rPr>
      </w:pPr>
      <w:r w:rsidRPr="003C0CB1">
        <w:rPr>
          <w:rFonts w:ascii="Arial" w:eastAsia="Times New Roman" w:hAnsi="Arial" w:cs="Arial"/>
          <w:sz w:val="24"/>
          <w:szCs w:val="24"/>
          <w:lang w:eastAsia="de-AT"/>
        </w:rPr>
        <w:t>Die Ware ist sofort ab Ü</w:t>
      </w:r>
      <w:r w:rsidR="00990C5F">
        <w:rPr>
          <w:rFonts w:ascii="Arial" w:eastAsia="Times New Roman" w:hAnsi="Arial" w:cs="Arial"/>
          <w:sz w:val="24"/>
          <w:szCs w:val="24"/>
          <w:lang w:eastAsia="de-AT"/>
        </w:rPr>
        <w:t>bernahme</w:t>
      </w:r>
      <w:r w:rsidR="00966E2E">
        <w:rPr>
          <w:rFonts w:ascii="Arial" w:eastAsia="Times New Roman" w:hAnsi="Arial" w:cs="Arial"/>
          <w:sz w:val="24"/>
          <w:szCs w:val="24"/>
          <w:lang w:eastAsia="de-AT"/>
        </w:rPr>
        <w:t>,</w:t>
      </w:r>
      <w:r w:rsidR="00990C5F">
        <w:rPr>
          <w:rFonts w:ascii="Arial" w:eastAsia="Times New Roman" w:hAnsi="Arial" w:cs="Arial"/>
          <w:sz w:val="24"/>
          <w:szCs w:val="24"/>
          <w:lang w:eastAsia="de-AT"/>
        </w:rPr>
        <w:t xml:space="preserve"> auf Mängel zu überprüf</w:t>
      </w:r>
      <w:r w:rsidRPr="003C0CB1">
        <w:rPr>
          <w:rFonts w:ascii="Arial" w:eastAsia="Times New Roman" w:hAnsi="Arial" w:cs="Arial"/>
          <w:sz w:val="24"/>
          <w:szCs w:val="24"/>
          <w:lang w:eastAsia="de-AT"/>
        </w:rPr>
        <w:t>en und eventuelle Fehler sind zu melden. Die Behandlung von Mängelrügen erfolgt nach österreichischem Recht. Reklamationen können innerhalb von 14 Tagen schriftlich geltend gemacht werden. </w:t>
      </w:r>
    </w:p>
    <w:p w14:paraId="3052934E" w14:textId="77777777" w:rsidR="003C0CB1" w:rsidRPr="0091172A" w:rsidRDefault="003C0CB1" w:rsidP="003C0CB1">
      <w:pPr>
        <w:rPr>
          <w:sz w:val="24"/>
          <w:szCs w:val="24"/>
        </w:rPr>
      </w:pPr>
    </w:p>
    <w:sectPr w:rsidR="003C0CB1" w:rsidRPr="0091172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de-AT" w:vendorID="64" w:dllVersion="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B1"/>
    <w:rsid w:val="00013DD0"/>
    <w:rsid w:val="003C0CB1"/>
    <w:rsid w:val="0091172A"/>
    <w:rsid w:val="00966E2E"/>
    <w:rsid w:val="00990C5F"/>
    <w:rsid w:val="00C05C59"/>
    <w:rsid w:val="00D76403"/>
    <w:rsid w:val="00E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6EC0"/>
  <w15:chartTrackingRefBased/>
  <w15:docId w15:val="{6A8C9227-E155-40AD-89A5-FE8A226D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3C0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3C0CB1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color29">
    <w:name w:val="color_29"/>
    <w:basedOn w:val="Absatz-Standardschriftart"/>
    <w:rsid w:val="003C0CB1"/>
  </w:style>
  <w:style w:type="paragraph" w:customStyle="1" w:styleId="font8">
    <w:name w:val="font_8"/>
    <w:basedOn w:val="Standard"/>
    <w:rsid w:val="003C0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911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7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2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5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6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Linz-Auhof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ÜFA - auhali</dc:creator>
  <cp:keywords/>
  <dc:description/>
  <cp:lastModifiedBy>ÜFA - auhali</cp:lastModifiedBy>
  <cp:revision>5</cp:revision>
  <dcterms:created xsi:type="dcterms:W3CDTF">2016-10-11T12:06:00Z</dcterms:created>
  <dcterms:modified xsi:type="dcterms:W3CDTF">2022-12-01T15:08:00Z</dcterms:modified>
</cp:coreProperties>
</file>